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b/>
          <w:sz w:val="28"/>
          <w:szCs w:val="28"/>
        </w:rPr>
        <w:pict>
          <v:shape id="_x0000_i0" o:spid="_x0000_s1026" type="#_x0000_t75" style="position:absolute;left:0;text-align:left;margin-left:209.2pt;margin-top:0;width:49.5pt;height:61.5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7" o:title=""/>
            <v:path textboxrect="0,0,0,0"/>
            <w10:wrap type="square"/>
          </v:shape>
          <o:OLEObject Type="Embed" ProgID="PBrush" ShapeID="_x0000_i0" DrawAspect="Content" ObjectID="_1764659354" r:id="rId8"/>
        </w:pict>
      </w:r>
    </w:p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14" w:rsidRDefault="00FC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114" w:rsidRDefault="00347B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2023 года № 45-449</w:t>
      </w:r>
    </w:p>
    <w:p w:rsidR="00FC5114" w:rsidRDefault="00FC5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FC5114" w:rsidRDefault="00FC511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C5114" w:rsidRDefault="00FC511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C5114" w:rsidRDefault="00347B1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Hlk152148585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Саратовской городской Думы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от 16 июля 2008 года № 30-313 «О введении новой системы оплаты труда р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образования»</w:t>
      </w:r>
      <w:bookmarkEnd w:id="0"/>
    </w:p>
    <w:p w:rsidR="00FC5114" w:rsidRDefault="00FC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FC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consultantplus://offline/ref=E22B403CA1B34D2849D0F7D9866EACB5D378694F245D8A6AF8C8BF0F2A7285A20AC1018BC7A94855907698F2CC3BA2C16FCBF8ACf4F4M" w:history="1">
        <w:r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tooltip="consultantplus://offline/ref=E22B403CA1B34D2849CEFACFEA33A4BED02F6546225FDD3EAFCEE8507A74D0E24AC753C08AAF1D04D42196F4C771F28524C4F9AE59764AD6162B77f4F0M" w:history="1">
        <w:r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Саратов» </w:t>
      </w:r>
    </w:p>
    <w:p w:rsidR="00FC5114" w:rsidRDefault="00FC51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FC51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FC5114" w:rsidRDefault="00FC51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Решила: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Саратовской городской Думы от 16 июля 2008 года № 30-313 «</w:t>
      </w:r>
      <w:bookmarkStart w:id="1" w:name="_Hlk147843924"/>
      <w:r>
        <w:rPr>
          <w:rFonts w:ascii="Times New Roman" w:hAnsi="Times New Roman" w:cs="Times New Roman"/>
          <w:sz w:val="28"/>
          <w:szCs w:val="28"/>
        </w:rPr>
        <w:t xml:space="preserve"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(с изменениями от 25 июня 2009 года № 41-475,                      10 февраля 2011 года № 59-718, 28 июля 2011 года № 6-68, 27 февраля 2014 года № 33-370, 18 декабря 2014 года № 42-475, 30 июля 2015 года № 48-548, 11 января 2016 года № 55-597</w:t>
      </w:r>
      <w:r>
        <w:rPr>
          <w:rFonts w:ascii="Times New Roman" w:hAnsi="Times New Roman" w:cs="Times New Roman"/>
          <w:sz w:val="28"/>
          <w:szCs w:val="28"/>
        </w:rPr>
        <w:t>, 18 февраля 2016 года № 56-605, 28 июня 2018 года № 36-276, 23 мая 2019 года № 50-374, 24 декабря 2019 года № 60-473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12 ноября 2020 года № 77-611, 23 июля 2021 года № 91-744, 22 апреля 2022 года № 15-177, 14 декабря 2023 года № 44-443) следующи</w:t>
      </w:r>
      <w:r>
        <w:rPr>
          <w:rFonts w:ascii="Times New Roman" w:hAnsi="Times New Roman" w:cs="Times New Roman"/>
          <w:sz w:val="28"/>
          <w:szCs w:val="28"/>
        </w:rPr>
        <w:t>е изменения:</w:t>
      </w:r>
      <w:proofErr w:type="gramEnd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дополнить словами: «(Приложение 1)».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1 к решению: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Пункт 1 изложить в новой редакции: 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оплаты труда работников муниципальных образовательных учреждений, реализующих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</w:t>
      </w:r>
      <w:r>
        <w:rPr>
          <w:rFonts w:ascii="Times New Roman" w:hAnsi="Times New Roman" w:cs="Times New Roman"/>
          <w:sz w:val="28"/>
          <w:szCs w:val="28"/>
        </w:rPr>
        <w:t>ательные программы начального общего, основного общего, среднего общего образования (далее - муниципальные учреждения) (далее - Положение) устанавливает систему оплаты труда в отношении работников муниципального учреждения, участвующих в оказании муниципал</w:t>
      </w:r>
      <w:r>
        <w:rPr>
          <w:rFonts w:ascii="Times New Roman" w:hAnsi="Times New Roman" w:cs="Times New Roman"/>
          <w:sz w:val="28"/>
          <w:szCs w:val="28"/>
        </w:rPr>
        <w:t>ьных услуг в соответствии с муниципальным заданием, сформированным в порядке, определенном администрацией муниципального образования «Город Саратов».</w:t>
      </w:r>
      <w:proofErr w:type="gramEnd"/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оплаты труда работников общеобразовательных учреждений, осуществляющих должностные обязанности в р</w:t>
      </w:r>
      <w:r>
        <w:rPr>
          <w:rFonts w:ascii="Times New Roman" w:hAnsi="Times New Roman" w:cs="Times New Roman"/>
          <w:sz w:val="28"/>
          <w:szCs w:val="28"/>
        </w:rPr>
        <w:t>амках реализации мероприятий национального проекта «Образование» за счет средств субсидий на иные цели, устанавливается в соответствующих коллективных договорах, соглашениях, локальных актах муниципальным учреждением самостоятельно в соответствии с нормати</w:t>
      </w:r>
      <w:r>
        <w:rPr>
          <w:rFonts w:ascii="Times New Roman" w:hAnsi="Times New Roman" w:cs="Times New Roman"/>
          <w:sz w:val="28"/>
          <w:szCs w:val="28"/>
        </w:rPr>
        <w:t>вными правовыми актами органов государственной власти и муниципальными правовыми актами, регулирующими отношения, связанные с оплатой труда работников муниципальных учреждений, с учетом мнения 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работников, в соответствии с Методикой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и заработной платы работников муниципальных общеобразовательных учреждений, финансовое обеспечение деятельности которых осуществляется в пределах средств субсидий на иные цели, установленной Приложением 2 к настоящему Полож</w:t>
      </w:r>
      <w:r>
        <w:rPr>
          <w:rFonts w:ascii="Times New Roman" w:hAnsi="Times New Roman" w:cs="Times New Roman"/>
          <w:sz w:val="28"/>
          <w:szCs w:val="28"/>
        </w:rPr>
        <w:t>ению.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оплаты труда работников учреждения, осуществляющих должностные обязанности в рамках оказания учреждением платных образовательных услуг и осуществления учреждением приносящей доход деятельности, устанавливается в соответствующих коллективных д</w:t>
      </w:r>
      <w:r>
        <w:rPr>
          <w:rFonts w:ascii="Times New Roman" w:hAnsi="Times New Roman" w:cs="Times New Roman"/>
          <w:sz w:val="28"/>
          <w:szCs w:val="28"/>
        </w:rPr>
        <w:t>оговорах, соглашениях, локальных актах муниципальным учреждением самостоятельно в соответствии с нормативными правовыми актами органов государственной власти и муниципальными правовыми актами, регулирующими отношения, связанные с оплатой труда работников м</w:t>
      </w:r>
      <w:r>
        <w:rPr>
          <w:rFonts w:ascii="Times New Roman" w:hAnsi="Times New Roman" w:cs="Times New Roman"/>
          <w:sz w:val="28"/>
          <w:szCs w:val="28"/>
        </w:rPr>
        <w:t>униципальных учреждений, с учетом мнения представительного органа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 счет средств учреждения от оказания платных образовательных услуг и осуществления приносящей доход деятельности.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самостоятельно формирует единое штатн</w:t>
      </w:r>
      <w:r>
        <w:rPr>
          <w:rFonts w:ascii="Times New Roman" w:hAnsi="Times New Roman" w:cs="Times New Roman"/>
          <w:sz w:val="28"/>
          <w:szCs w:val="28"/>
        </w:rPr>
        <w:t>ое расписание в пределах имеющихся средств независимо от того, к каким видам экономической деятельности относятся структурные подразделения учреждения, и источников формирования фонда оплаты труда.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и утверждает тарификационные списки, определяющие нагрузку и оклады работников, непосредственно осуществляющих учебный процесс, на 1 сентября текущего года по форме, установленной учредителем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5114" w:rsidRDefault="00347B14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абзаце 2 пункта 4 слова «</w:t>
      </w:r>
      <w:r>
        <w:rPr>
          <w:rFonts w:ascii="Times New Roman" w:hAnsi="Times New Roman" w:cs="Times New Roman"/>
          <w:sz w:val="28"/>
          <w:szCs w:val="28"/>
        </w:rPr>
        <w:t>согласно Приложению» заменить словами «согласно Приложению 1».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1 к Положению о новой системе оплаты труда работников муниципальных образовательных учреждений, реализующих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начального общего, основного общего,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</w:t>
      </w:r>
      <w:r>
        <w:t>: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Пункт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Фонд оплаты труда работников муниципальных учреждений, участвующих в оказании муниципальных услуг в соответствии с муниципальным заданием формируется в пределах средств, пре</w:t>
      </w:r>
      <w:r>
        <w:rPr>
          <w:rFonts w:ascii="Times New Roman" w:hAnsi="Times New Roman" w:cs="Times New Roman"/>
          <w:sz w:val="28"/>
          <w:szCs w:val="28"/>
        </w:rPr>
        <w:t>доставляемых муниципальному учреждению на финансовое обеспечение выполнения муниципального задания на текущий финансовый год, и рассчитывается по следующей формуле:</w:t>
      </w:r>
    </w:p>
    <w:p w:rsidR="00FC5114" w:rsidRDefault="00FC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ФОТнорм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ФОТкп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ФОТкр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+ ФОТкр2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ФОТдд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ФОТдш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ФОТмс+ФОТдмс+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ФОТнас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ФОТ пред,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муниципального учреждения;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труда, сформированный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норматива финансового обеспечения образовательной деятельности муниципальных учреждений (далее - норматив финансирования) без учета р</w:t>
      </w:r>
      <w:r>
        <w:rPr>
          <w:rFonts w:ascii="Times New Roman" w:hAnsi="Times New Roman" w:cs="Times New Roman"/>
          <w:sz w:val="28"/>
          <w:szCs w:val="28"/>
        </w:rPr>
        <w:t>асходов на обеспечение учебного (воспитательно-образовательного) процесса, установленных законами Саратовской области;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поправочного коэффициента к нормативу финансирования, установленного учредителем (ГРБС) для муниципального учреждения (далее - поправочный коэффициент);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учреждении.</w:t>
      </w:r>
    </w:p>
    <w:p w:rsidR="00FC5114" w:rsidRDefault="00347B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  для муниципального учреждения, не имеющего в своей структуре филиала (филиалов) рассчитывается по следующей формуле:</w:t>
      </w:r>
    </w:p>
    <w:p w:rsidR="00FC5114" w:rsidRDefault="00347B14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норм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C5114" w:rsidRDefault="00347B1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-Д)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C5114" w:rsidRDefault="00347B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  для муниципального учреждения, имеющего в своей структуре филиал (филиалы) рассчитывает</w:t>
      </w:r>
      <w:r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FC5114" w:rsidRDefault="00347B1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норм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+ 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фил2 + …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C5114" w:rsidRDefault="00347B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фил1</w:t>
      </w:r>
      <w:r>
        <w:rPr>
          <w:rFonts w:ascii="Times New Roman" w:hAnsi="Times New Roman" w:cs="Times New Roman"/>
          <w:bCs/>
          <w:sz w:val="28"/>
          <w:szCs w:val="28"/>
        </w:rPr>
        <w:t>,ФОТ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фил2</w:t>
      </w:r>
      <w:r>
        <w:rPr>
          <w:rFonts w:ascii="Times New Roman" w:hAnsi="Times New Roman" w:cs="Times New Roman"/>
          <w:bCs/>
          <w:sz w:val="28"/>
          <w:szCs w:val="28"/>
        </w:rPr>
        <w:t>, … ,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-Д)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C5114" w:rsidRDefault="00347B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Базовой (опорной) школы,</w:t>
      </w:r>
    </w:p>
    <w:p w:rsidR="00FC5114" w:rsidRDefault="00347B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фил2</w:t>
      </w:r>
      <w:r>
        <w:rPr>
          <w:rFonts w:ascii="Times New Roman" w:hAnsi="Times New Roman" w:cs="Times New Roman"/>
          <w:bCs/>
          <w:sz w:val="28"/>
          <w:szCs w:val="28"/>
        </w:rPr>
        <w:t>, … ,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фонд оплаты труда филиала,</w:t>
      </w:r>
    </w:p>
    <w:p w:rsidR="00FC5114" w:rsidRDefault="00347B14" w:rsidP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Баз</w:t>
      </w:r>
      <w:r>
        <w:rPr>
          <w:rFonts w:ascii="Times New Roman" w:hAnsi="Times New Roman" w:cs="Times New Roman"/>
          <w:sz w:val="28"/>
          <w:szCs w:val="28"/>
        </w:rPr>
        <w:t>овой (опорной) школы, фонд оплаты труда филиала (филиалов)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баз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фил1</w:t>
      </w:r>
      <w:r>
        <w:rPr>
          <w:rFonts w:ascii="Times New Roman" w:hAnsi="Times New Roman" w:cs="Times New Roman"/>
          <w:bCs/>
          <w:sz w:val="28"/>
          <w:szCs w:val="28"/>
        </w:rPr>
        <w:t>,ФОТ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фил2</w:t>
      </w:r>
      <w:r>
        <w:rPr>
          <w:rFonts w:ascii="Times New Roman" w:hAnsi="Times New Roman" w:cs="Times New Roman"/>
          <w:bCs/>
          <w:sz w:val="28"/>
          <w:szCs w:val="28"/>
        </w:rPr>
        <w:t xml:space="preserve">, … 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фил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формируется отдельно по Базовой (опорной) школе, филиалу (филиалам) исходя из </w:t>
      </w:r>
      <w:r>
        <w:rPr>
          <w:rFonts w:ascii="Times New Roman" w:hAnsi="Times New Roman" w:cs="Times New Roman"/>
          <w:sz w:val="28"/>
          <w:szCs w:val="28"/>
        </w:rPr>
        <w:t xml:space="preserve">норматива финансирования без учета расходов на обеспечение учебного (воспитательно-образовательного) процесса, установленных законами Саратовской области с учетом обеспечения реализации образовательных программ по каждому уровню образования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стандартами, по каждому виду и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направленности (профилю) образовательных программ с учетом форм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включая практическую подготовку обучающихся, федеральных государственных требований (при их наличии), </w:t>
      </w:r>
      <w:r>
        <w:rPr>
          <w:rFonts w:ascii="Times New Roman" w:hAnsi="Times New Roman" w:cs="Times New Roman"/>
          <w:sz w:val="28"/>
          <w:szCs w:val="28"/>
        </w:rPr>
        <w:t>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</w:t>
      </w:r>
      <w:r>
        <w:rPr>
          <w:rFonts w:ascii="Times New Roman" w:hAnsi="Times New Roman" w:cs="Times New Roman"/>
          <w:sz w:val="28"/>
          <w:szCs w:val="28"/>
        </w:rPr>
        <w:t>разования педагогическим работникам, обеспечения безопасных условий обучения и воспитания, охраны здоровья обучающихся.</w:t>
      </w:r>
      <w:proofErr w:type="gramEnd"/>
    </w:p>
    <w:p w:rsidR="00FC5114" w:rsidRDefault="00347B14" w:rsidP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для малокомплектных образовательных организаций и образовательных организаций, расположенных в сельских населенных пун</w:t>
      </w:r>
      <w:r>
        <w:rPr>
          <w:rFonts w:ascii="Times New Roman" w:hAnsi="Times New Roman" w:cs="Times New Roman"/>
          <w:sz w:val="28"/>
          <w:szCs w:val="28"/>
        </w:rPr>
        <w:t>ктах, рассчитывается на основании нормативов затрат на осуществление образовательной деятельности, не зависящих от количества обучающихся:</w:t>
      </w:r>
    </w:p>
    <w:p w:rsidR="00FC5114" w:rsidRDefault="00347B14" w:rsidP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филиалов муниципального учреждения;</w:t>
      </w:r>
    </w:p>
    <w:p w:rsidR="00FC5114" w:rsidRDefault="00347B14" w:rsidP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финансирования, установленный для Базовой (опорной) ш</w:t>
      </w:r>
      <w:r>
        <w:rPr>
          <w:rFonts w:ascii="Times New Roman" w:hAnsi="Times New Roman" w:cs="Times New Roman"/>
          <w:sz w:val="28"/>
          <w:szCs w:val="28"/>
        </w:rPr>
        <w:t>колы, филиала, исходя из критериев, определенных законами Саратовской области;</w:t>
      </w:r>
    </w:p>
    <w:p w:rsidR="00FC5114" w:rsidRDefault="00347B14" w:rsidP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 </w:t>
      </w:r>
      <w:r>
        <w:rPr>
          <w:rFonts w:ascii="Times New Roman" w:hAnsi="Times New Roman" w:cs="Times New Roman"/>
          <w:sz w:val="28"/>
          <w:szCs w:val="28"/>
        </w:rPr>
        <w:t>- расходы на обеспечение учебного (воспитательно-образовательного) процесса;</w:t>
      </w:r>
    </w:p>
    <w:p w:rsidR="00FC5114" w:rsidRDefault="00347B14" w:rsidP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- поправочный коэффициент;</w:t>
      </w:r>
    </w:p>
    <w:p w:rsidR="00FC5114" w:rsidRDefault="00347B14" w:rsidP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 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Базовой (опорной) школе, филиале, для ма</w:t>
      </w:r>
      <w:r>
        <w:rPr>
          <w:rFonts w:ascii="Times New Roman" w:hAnsi="Times New Roman" w:cs="Times New Roman"/>
          <w:sz w:val="28"/>
          <w:szCs w:val="28"/>
        </w:rPr>
        <w:t>локомплектного сельского и приравненного к нему муниципального учреждения - численность «условных обучающихся», рассчитанная по каждой ступени образования по формуле:</w:t>
      </w:r>
    </w:p>
    <w:p w:rsidR="00FC5114" w:rsidRDefault="00347B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У=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Фч х Н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Фн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FC5114" w:rsidRDefault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- численность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обучающихся»;</w:t>
      </w:r>
    </w:p>
    <w:p w:rsidR="00FC5114" w:rsidRDefault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малокомплектном сельском и приравненном к нему муниципальном учреждении;</w:t>
      </w:r>
    </w:p>
    <w:p w:rsidR="00FC5114" w:rsidRDefault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 - наполняемость классов (классов-комплектов) малокомплектного сельского и приравненного к нему муниципального учреждения для расчета расходов на оплату труда - 12 человек</w:t>
      </w:r>
      <w:r>
        <w:rPr>
          <w:rFonts w:ascii="Times New Roman" w:hAnsi="Times New Roman" w:cs="Times New Roman"/>
          <w:sz w:val="28"/>
          <w:szCs w:val="28"/>
        </w:rPr>
        <w:t>, для расчета расходов на обеспечение учебного процесса - 7 человек в классе (классе-комплекте) в сельских населенных пунктах, 10 человек в классе (классе-комплекте) в городе Саратове;</w:t>
      </w:r>
    </w:p>
    <w:p w:rsidR="00FC5114" w:rsidRDefault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Фн</w:t>
      </w:r>
      <w:proofErr w:type="spellEnd"/>
      <w:r>
        <w:rPr>
          <w:rFonts w:ascii="Times New Roman" w:hAnsi="Times New Roman" w:cs="Times New Roman"/>
          <w:sz w:val="28"/>
          <w:szCs w:val="28"/>
        </w:rPr>
        <w:t> - фактическая наполняемость классов (классов-комплектов) малокомплек</w:t>
      </w:r>
      <w:r>
        <w:rPr>
          <w:rFonts w:ascii="Times New Roman" w:hAnsi="Times New Roman" w:cs="Times New Roman"/>
          <w:sz w:val="28"/>
          <w:szCs w:val="28"/>
        </w:rPr>
        <w:t>тного сельского и приравненного к нему муниципального учреждения;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в части расходов, связанных с увеличением окладов педагогических работников на размер ежемесячной денежной компенсации на обеспечение книгоиздательской продукцией и</w:t>
      </w:r>
      <w:r>
        <w:rPr>
          <w:rFonts w:ascii="Times New Roman" w:hAnsi="Times New Roman" w:cs="Times New Roman"/>
          <w:sz w:val="28"/>
          <w:szCs w:val="28"/>
        </w:rPr>
        <w:t> периодическими изданиями;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из расчета численности педагогических работников и размера ежемесячной денежной компенсации на обеспечение книгоиздательской продукцией и периодическими изданиями, установленных решением Саратовской городской Д</w:t>
      </w:r>
      <w:r>
        <w:rPr>
          <w:rFonts w:ascii="Times New Roman" w:hAnsi="Times New Roman" w:cs="Times New Roman"/>
          <w:sz w:val="28"/>
          <w:szCs w:val="28"/>
        </w:rPr>
        <w:t xml:space="preserve">умы по состоянию на 31 </w:t>
      </w:r>
      <w:r>
        <w:rPr>
          <w:rFonts w:ascii="Times New Roman" w:hAnsi="Times New Roman" w:cs="Times New Roman"/>
          <w:sz w:val="28"/>
          <w:szCs w:val="28"/>
        </w:rPr>
        <w:lastRenderedPageBreak/>
        <w:t>декабря 2012 года, в расчете на год с учетом начислений на выплаты по оплате труда, установленных в соответствии с действующим законодательством;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ФОТкр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выплату ежемесячного денежного вознаграждения педагогическим работникам за выполнение функций классного руководителя;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ФОТкр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из расчета численности педагогических работников, осуществляющих функции классного руководител</w:t>
      </w:r>
      <w:r>
        <w:rPr>
          <w:rFonts w:ascii="Times New Roman" w:hAnsi="Times New Roman" w:cs="Times New Roman"/>
          <w:sz w:val="28"/>
          <w:szCs w:val="28"/>
        </w:rPr>
        <w:t>я, и размера выплаты ежемесячного денежного вознаграждения педагогическим работникам за выполнение функций классного руководителя в расчете на год с учетом начислений на выплаты по оплате труда, установленных в соответствии с действующим законодательством.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выплаты ежемесячного денежного вознаграждения педагогическим работникам за выполнение функций классного руководителя определяется из расчета 40 рублей на одного обучающегося в городе Саратове и 71,43 рубля в сельских населенных пунктах, но не более</w:t>
      </w:r>
      <w:r>
        <w:rPr>
          <w:rFonts w:ascii="Times New Roman" w:hAnsi="Times New Roman" w:cs="Times New Roman"/>
          <w:sz w:val="28"/>
          <w:szCs w:val="28"/>
        </w:rPr>
        <w:t xml:space="preserve"> 1000 рублей в месяц на одного педагогического работника за выполнение функций классного руководителя, с учетом отчислений по страховым взносам на обязательное пенсионное страхование, обязательное социальное страхование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случай временной нетрудоспособнос</w:t>
      </w:r>
      <w:r>
        <w:rPr>
          <w:rFonts w:ascii="Times New Roman" w:hAnsi="Times New Roman" w:cs="Times New Roman"/>
          <w:sz w:val="28"/>
          <w:szCs w:val="28"/>
        </w:rPr>
        <w:t>ти и в связи с материнством, обязательное медицинское страхование, обязательное социальное страхование от несчастных случаев на производстве и профессиональных заболеваний.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ФОТкр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выплату ежемесячного денежного вознаграждения педагог</w:t>
      </w:r>
      <w:r>
        <w:rPr>
          <w:rFonts w:ascii="Times New Roman" w:hAnsi="Times New Roman" w:cs="Times New Roman"/>
          <w:sz w:val="28"/>
          <w:szCs w:val="28"/>
        </w:rPr>
        <w:t>ическим работникам за классное руководство;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ФОТкр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из расчета численности педагогических работников, осуществляющих классное руководство, и размера выплаты ежемесячного денежного вознаграждения педагогическим работникам за </w:t>
      </w:r>
      <w:r>
        <w:rPr>
          <w:rFonts w:ascii="Times New Roman" w:hAnsi="Times New Roman" w:cs="Times New Roman"/>
          <w:sz w:val="28"/>
          <w:szCs w:val="28"/>
        </w:rPr>
        <w:t>классное руководство в расчете на год с учетом начислений на выплаты по оплате труда, установленных в соответствии с действующим законодательством.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выплаты ежемесячного денежного вознаграждения педагогическим работникам за классное руководство опред</w:t>
      </w:r>
      <w:r>
        <w:rPr>
          <w:rFonts w:ascii="Times New Roman" w:hAnsi="Times New Roman" w:cs="Times New Roman"/>
          <w:sz w:val="28"/>
          <w:szCs w:val="28"/>
        </w:rPr>
        <w:t>еляется из расчета 5000 рублей в месяц на одного педагогического работника, осуществляющего классное руководство, независимо от количества обучающихся в классе, а также реализуемых в них общеобразовательных программ, включая адаптированные общеобразователь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программы, но не более размера двух выплат ежемесячного денежного вознаграждения одному педагогическому работнику при условии осуществления классного руководства в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(классах-комплектах).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единовременную в</w:t>
      </w:r>
      <w:r>
        <w:rPr>
          <w:rFonts w:ascii="Times New Roman" w:hAnsi="Times New Roman" w:cs="Times New Roman"/>
          <w:sz w:val="28"/>
          <w:szCs w:val="28"/>
        </w:rPr>
        <w:t xml:space="preserve">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дошкольных групп муниципальных общеобразовательных учреждений до 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в сфере общего образования области за текущий год в декабре текущего года;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ФОТдд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прогнозируемой учредителем на основании статистической отчетности средней начисленной заработной платы педагогических работников дошкольных групп муници</w:t>
      </w:r>
      <w:r>
        <w:rPr>
          <w:rFonts w:ascii="Times New Roman" w:hAnsi="Times New Roman" w:cs="Times New Roman"/>
          <w:sz w:val="28"/>
          <w:szCs w:val="28"/>
        </w:rPr>
        <w:t>пального учреждения за текущий год за счет всех источников финансового обеспечения (с учетом начисления заработной платы за декабрь текущего года) и средней заработной платы педагогических работников дошкольных групп муниципальных учреждений за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 (с учетом 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увеличение фонда оплаты труда в части оплаты труда педагогических работников дошкольных групп муниципальных общеобразовательных учреждений для доведения среднемесячной заработной </w:t>
      </w:r>
      <w:r>
        <w:rPr>
          <w:rFonts w:ascii="Times New Roman" w:hAnsi="Times New Roman" w:cs="Times New Roman"/>
          <w:sz w:val="28"/>
          <w:szCs w:val="28"/>
        </w:rPr>
        <w:t>платы педагогических работников дошкольных групп муниципальных общеобразовательных учреждений области до среднемесячной заработной платы работников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области за текущий год в декабре текущего года).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еди</w:t>
      </w:r>
      <w:r>
        <w:rPr>
          <w:rFonts w:ascii="Times New Roman" w:hAnsi="Times New Roman" w:cs="Times New Roman"/>
          <w:sz w:val="28"/>
          <w:szCs w:val="28"/>
        </w:rPr>
        <w:t>новременную выплату педагогическим работникам муниципального учреждения (за исключением фонда оплаты труда на единовременную выплату педагогическим работникам дошкольных групп муниципального учреждения) для доведения среднемесячной заработной платы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 муниципальных учреждений (за исключением педагогических работников дошкольных групп) до среднемесячной заработной платы работников по экономике области за текущий год в декабре текущего года;</w:t>
      </w:r>
      <w:proofErr w:type="gramEnd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прогнозируемой у</w:t>
      </w:r>
      <w:r>
        <w:rPr>
          <w:rFonts w:ascii="Times New Roman" w:hAnsi="Times New Roman" w:cs="Times New Roman"/>
          <w:sz w:val="28"/>
          <w:szCs w:val="28"/>
        </w:rPr>
        <w:t>чредителем на основании статистической отчетности средней начисленной заработной платы педагогических работников муниципального учреждения (за исключением педагогических работников дошкольных групп муниципального учреждения) за текущий год за счет всех ист</w:t>
      </w:r>
      <w:r>
        <w:rPr>
          <w:rFonts w:ascii="Times New Roman" w:hAnsi="Times New Roman" w:cs="Times New Roman"/>
          <w:sz w:val="28"/>
          <w:szCs w:val="28"/>
        </w:rPr>
        <w:t>очников финансового обеспечения (с учетом начисления заработной платы за декабрь текущего года) и средней заработной платы педагогических работников муниципальных учреждений (за исключением педагогических работников дошкольных групп),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 источник</w:t>
      </w:r>
      <w:r>
        <w:rPr>
          <w:rFonts w:ascii="Times New Roman" w:hAnsi="Times New Roman" w:cs="Times New Roman"/>
          <w:sz w:val="28"/>
          <w:szCs w:val="28"/>
        </w:rPr>
        <w:t>ов финансового обеспечения (с учетом объема средств на увеличение фонда оплаты труда педагогических работников муниципальных учреждений (за исключением фонда оплаты труда в части оплаты труда педагогических работников дошкольных групп муниципальных общеобр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учреждений) для доведения среднемесячной заработной платы педагогических работников муниципальных общеобразовательных учреждений области до среднемесячной заработной платы работников по экономике области за текущий год в декабре текущего года)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учредителя муниципального учреждения в декабре текущего года.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учредителя муниципального учреждения в декабре текущего года;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ежемесячные выплаты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ическим работникам муниципального учреждения для обеспечения повышения средней заработной платы педагогических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C5114" w:rsidRDefault="00FC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ФОТпздд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C5114" w:rsidRDefault="00FC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на ежемесячную выплату учителям муниципального учреждения для обеспечения повышения средней заработной платы педагогических работников муниципальных общеобразовательных учреждений;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ежемесячную выплату иной катег</w:t>
      </w:r>
      <w:r>
        <w:rPr>
          <w:rFonts w:ascii="Times New Roman" w:hAnsi="Times New Roman" w:cs="Times New Roman"/>
          <w:sz w:val="28"/>
          <w:szCs w:val="28"/>
        </w:rPr>
        <w:t>ории педагогического персонала муниципального учреждения (за исключением фонда оплаты труда на ежемесячную выплату педагогическим работникам дошкольных групп муниципального учреждения) для обеспечения повышения средней заработной платы педагогических работ</w:t>
      </w:r>
      <w:r>
        <w:rPr>
          <w:rFonts w:ascii="Times New Roman" w:hAnsi="Times New Roman" w:cs="Times New Roman"/>
          <w:sz w:val="28"/>
          <w:szCs w:val="28"/>
        </w:rPr>
        <w:t>ников муниципальных общеобразовательных учреждений;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ФОТпздд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ежемесячную выплату педагогическим работникам дошкольных групп муниципального учреждения для обеспечения повышения средней заработной платы педагогических работников муницип</w:t>
      </w:r>
      <w:r>
        <w:rPr>
          <w:rFonts w:ascii="Times New Roman" w:hAnsi="Times New Roman" w:cs="Times New Roman"/>
          <w:sz w:val="28"/>
          <w:szCs w:val="28"/>
        </w:rPr>
        <w:t>альных общеобразовательных учреждений;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ФОТпзу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количества часов аудиторной и неаудиторной занятости учителя и отношения объема средств, выделяемых на повышение средней заработной платы педагогических работников муниципальных общеобраз</w:t>
      </w:r>
      <w:r>
        <w:rPr>
          <w:rFonts w:ascii="Times New Roman" w:hAnsi="Times New Roman" w:cs="Times New Roman"/>
          <w:sz w:val="28"/>
          <w:szCs w:val="28"/>
        </w:rPr>
        <w:t>овательных учреждений (за исключением объема средств на повышение оплаты труда иной категории педагогических работников и педагогических работников дошкольных групп муниципального учреждения), к общей нагрузке учителей в муниципальном учреждении.</w:t>
      </w:r>
      <w:proofErr w:type="gramEnd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ФОТпзпп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пределяется исходя из размера заработной платы иной категории педагогических работников муниципального учреждения (за исключением педагогических работников дошкольных групп муниципального учреждения) по состоянию на дату, с которой осуществляется повышение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отдельных категорий работников государственных учреждений области в соответствии с правовым актом Правительства Саратовской области, и отношения необходимого к достижению расчетного целевого значения средней заработной платы педагогических ра</w:t>
      </w:r>
      <w:r>
        <w:rPr>
          <w:rFonts w:ascii="Times New Roman" w:hAnsi="Times New Roman" w:cs="Times New Roman"/>
          <w:sz w:val="28"/>
          <w:szCs w:val="28"/>
        </w:rPr>
        <w:t>ботников общеобразовательных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установленного правовым актом Правительства Саратовской области, к </w:t>
      </w:r>
      <w:r>
        <w:rPr>
          <w:rFonts w:ascii="Times New Roman" w:hAnsi="Times New Roman" w:cs="Times New Roman"/>
          <w:sz w:val="28"/>
          <w:szCs w:val="28"/>
        </w:rPr>
        <w:t>ранее установленному расчетному целевому значению средней заработной платы педагогических работников общеобразовательных организаций.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ФОТпз</w:t>
      </w:r>
      <w:r>
        <w:rPr>
          <w:rFonts w:ascii="Times New Roman" w:hAnsi="Times New Roman" w:cs="Times New Roman"/>
          <w:bCs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размера заработной платы педагогических работников дошкольных групп муниципального учреждения по состоянию на дату, с которой осуществляется повышение оплаты труда отдельных категорий работников государственных учреждений области </w:t>
      </w:r>
      <w:r>
        <w:rPr>
          <w:rFonts w:ascii="Times New Roman" w:hAnsi="Times New Roman" w:cs="Times New Roman"/>
          <w:sz w:val="28"/>
          <w:szCs w:val="28"/>
        </w:rPr>
        <w:t xml:space="preserve">в соответствии с правовым актом Правительства Саратовской области, и отношения необходимого к достижению расчетного целевого значения средней заработной платы педагогических работников дошкольных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области, установленного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Правительства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к ранее установленному расчетному целевому значению средней заработной платы педагогических работников дошкольных образовательных организаций.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ФОТмс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фонд оплаты труда на обеспечение доведения среднемесячной зараб</w:t>
      </w:r>
      <w:r>
        <w:rPr>
          <w:rFonts w:ascii="Times New Roman" w:hAnsi="Times New Roman" w:cs="Times New Roman"/>
          <w:sz w:val="28"/>
          <w:szCs w:val="28"/>
        </w:rPr>
        <w:t>отной платы педагогических работников, непосредственно осуществляющих учебный процесс, имеющих стаж педагогической работы менее трех лет и принятых на работу в муниципальные общеобразовательные учреждения после завершения обучения в профессиональной образо</w:t>
      </w:r>
      <w:r>
        <w:rPr>
          <w:rFonts w:ascii="Times New Roman" w:hAnsi="Times New Roman" w:cs="Times New Roman"/>
          <w:sz w:val="28"/>
          <w:szCs w:val="28"/>
        </w:rPr>
        <w:t>вательной организации или образовательной организации высшего образования, либо заключившим трудовой договор до даты выдачи документа об образовании и о квалификации в соответствии с частями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 3.1 и 4 статьи 46 Федерального закона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до 80 процентов средней номинальной начисленной заработной платы работников организаций в области, согласно данным федерального статистического наблюдения за предыдущий год, в расчете на норму часов педагогической работы за ставку заработн</w:t>
      </w:r>
      <w:r>
        <w:rPr>
          <w:rFonts w:ascii="Times New Roman" w:hAnsi="Times New Roman" w:cs="Times New Roman"/>
          <w:sz w:val="28"/>
          <w:szCs w:val="28"/>
        </w:rPr>
        <w:t>ой платы;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проводимого учредителем мониторинга численности педагогических работников муниципальных общеобразовательных учреждений, непосредственно осуществляющих учебный процесс, имеющих стаж педагогической работы менее трех </w:t>
      </w:r>
      <w:r>
        <w:rPr>
          <w:rFonts w:ascii="Times New Roman" w:hAnsi="Times New Roman" w:cs="Times New Roman"/>
          <w:sz w:val="28"/>
          <w:szCs w:val="28"/>
        </w:rPr>
        <w:t>лет и принятых на работу в муниципальные общеобразовательные учреждения после завершения обучения в профессиональной образовательной организации или образовательной организации высшего образования, либо заключившим трудовой договор до даты выдачи документа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и о квалификации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частями 3, 3.1 и 4 статьи 46 Федерального закона «Об образовании в Российской Федерации», среднемесячная заработная плата которых менее 80 процентов средней номинальной начисленной заработной платы работник</w:t>
      </w:r>
      <w:r>
        <w:rPr>
          <w:rFonts w:ascii="Times New Roman" w:hAnsi="Times New Roman" w:cs="Times New Roman"/>
          <w:sz w:val="28"/>
          <w:szCs w:val="28"/>
        </w:rPr>
        <w:t>ов организаций в области, согласно данным федерального статистического наблюдения за предыдущий год, в расчете на норму часов педагогической работы за ставку заработной платы;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1718720"/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ФОТдмс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 оплаты труда на обеспечение доведения среднемесячной заработной платы педагогических работников дошкольных групп муниципальных общеобразовательных учреждений, имеющих стаж педагогической работы менее трех лет и принятых на работу в муниципальные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бразовательные учреждения после окончания профессиональной образовательной организации или образовательной организации высшего образования, либо заключившим трудовой договор до даты выдачи документа об образовании и о квалификации в соответствии с частями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3.1 и 4 статьи 46 Федерального закона «Об образовании в Российской Федерации», до 80 процентов среднемесячной начисленной заработной платы наемных работников в организациях, у индивидуальных предпринимателей и физических лиц (далее - среднемесячный дохо</w:t>
      </w:r>
      <w:r>
        <w:rPr>
          <w:rFonts w:ascii="Times New Roman" w:hAnsi="Times New Roman" w:cs="Times New Roman"/>
          <w:sz w:val="28"/>
          <w:szCs w:val="28"/>
        </w:rPr>
        <w:t>д от трудовой деятельности), согласно данным федерального статистического наблюдения за предыдущий год, в расчете на норму часов педагогической работы за ставку заработной платы;</w:t>
      </w:r>
      <w:proofErr w:type="gramEnd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ФОТдмс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проводимого учредителем мониторинга численно</w:t>
      </w:r>
      <w:r>
        <w:rPr>
          <w:rFonts w:ascii="Times New Roman" w:hAnsi="Times New Roman" w:cs="Times New Roman"/>
          <w:sz w:val="28"/>
          <w:szCs w:val="28"/>
        </w:rPr>
        <w:t xml:space="preserve">сти педагогических работников дошкольных групп муниципальных общеобразовательных учреждений, имеющих стаж педагогической работы менее трех лет и принятых на работу в муниципальные общеобразовательные учреждения после завершения обучения в профессиональной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или образовательной организации высшего образования, либо заключившим трудовой договор до даты выдачи документа об образовании и о квалификации в соответствии с частями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3.1 и 4 статьи 46 Федерального закона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среднемесячная заработная плата которых менее 80 процентов среднемесячного дохода от трудовой деятельности, согласно данным федерального статистического наблюдения за предыдущий год, в расчете на норму часов педагогической работы за </w:t>
      </w:r>
      <w:r>
        <w:rPr>
          <w:rFonts w:ascii="Times New Roman" w:hAnsi="Times New Roman" w:cs="Times New Roman"/>
          <w:sz w:val="28"/>
          <w:szCs w:val="28"/>
        </w:rPr>
        <w:t>ставку заработной платы;</w:t>
      </w:r>
      <w:bookmarkEnd w:id="2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фонд оплаты труда на выплату педагогическим работникам муниципальных общеобразовательных учреждений, расположенных на территории города Саратова, за ведение уроков при преподавании предметов: физика, химия, математика, ин</w:t>
      </w:r>
      <w:r>
        <w:rPr>
          <w:rFonts w:ascii="Times New Roman" w:hAnsi="Times New Roman" w:cs="Times New Roman"/>
          <w:sz w:val="28"/>
          <w:szCs w:val="28"/>
        </w:rPr>
        <w:t>форматика;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показателя численности педагогических работников, осуществляющих преподавание предметов: физика, химия, математика, информатика на основании фактического комплектования классов (классов-комплектов) на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ежемесячную выплату педагогическим работникам муниципальных общеобразовательных учреждений, выполняющим функции, связанные с методической и/или наставнической деятельностью при условии наличия 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 «педагог-наставник» и/или «педагог-методист»;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 на основании данных мониторинга проводимого учредителем о численность педагогических работников муниципальных общеобразовательных учреждений, выполняющих функции, связанные с мето</w:t>
      </w:r>
      <w:r>
        <w:rPr>
          <w:rFonts w:ascii="Times New Roman" w:hAnsi="Times New Roman" w:cs="Times New Roman"/>
          <w:sz w:val="28"/>
          <w:szCs w:val="28"/>
        </w:rPr>
        <w:t>дической и/или наставнической деятельностью при условии наличия квалификационной категории «педагог-наставник» и/или «педагог-методист», не замещающих должности «методист», «старший методист» и</w:t>
      </w:r>
      <w:bookmarkStart w:id="3" w:name="_Hlk151738021"/>
      <w:r>
        <w:rPr>
          <w:rFonts w:ascii="Times New Roman" w:hAnsi="Times New Roman" w:cs="Times New Roman"/>
          <w:sz w:val="28"/>
          <w:szCs w:val="28"/>
        </w:rPr>
        <w:t> соответствующих критериям, определяемым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области, осуществляющим управление в сфере образования, в зависимости от объема дополнительных функций и степени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значимости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ФОТмс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ФОТдмс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уществляется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октября 2023 года,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1 декабря 2023 года.».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.2. В абзаце 3 пункта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слово «примерное» исключить.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Дополнить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5.4-5.9 следующего содержания: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на обеспечение доведения среднемесячной заработной платы педагогических работников,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 осуществляющих учебный процесс, имеющих стаж педагогической работы менее трех лет и принятых на работу в муниципальные общеобразовательные учреждения после завершения обучения в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или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 высшего образования, либо заключившим трудовой договор до даты выдачи документа об образовании и о квалификации в соответствии с частями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3.1 и 4 статьи 46 Федерального закона «Об образовании в Российской Федерации», до 80 процентов средней номинальной</w:t>
      </w:r>
      <w:r>
        <w:rPr>
          <w:rFonts w:ascii="Times New Roman" w:hAnsi="Times New Roman" w:cs="Times New Roman"/>
          <w:sz w:val="28"/>
          <w:szCs w:val="28"/>
        </w:rPr>
        <w:t xml:space="preserve"> начисленной заработной платы работников организаций в области, согласно данным федерального статистического наблюдения за предыдущий год, в расчете на норму часов педагогической работы за ставку заработной платы направляется на ежемесячные выплаты учителя</w:t>
      </w:r>
      <w:r>
        <w:rPr>
          <w:rFonts w:ascii="Times New Roman" w:hAnsi="Times New Roman" w:cs="Times New Roman"/>
          <w:sz w:val="28"/>
          <w:szCs w:val="28"/>
        </w:rPr>
        <w:t>м, имеющим стаж педагогической работы менее трех лет и принятых на работу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общеобразовательные учреждения после завершения обучения в профессиональной образовательной организации или образовательной организации высшего образования, либо закл</w:t>
      </w:r>
      <w:r>
        <w:rPr>
          <w:rFonts w:ascii="Times New Roman" w:hAnsi="Times New Roman" w:cs="Times New Roman"/>
          <w:sz w:val="28"/>
          <w:szCs w:val="28"/>
        </w:rPr>
        <w:t>ючившим трудовой договор до даты выдачи документа об образовании и о квалификации в соответствии с частями 3, 3.1 и 4 статьи 46 Федерального закона «Об образовании в Российской Федерации» (далее – ежемесячные выплаты молодым учителям).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в</w:t>
      </w:r>
      <w:r>
        <w:rPr>
          <w:rFonts w:ascii="Times New Roman" w:hAnsi="Times New Roman" w:cs="Times New Roman"/>
          <w:sz w:val="28"/>
          <w:szCs w:val="28"/>
        </w:rPr>
        <w:t>ыплаты молодым учителям муниципального учреждения рассчитывается по формуле:</w:t>
      </w:r>
    </w:p>
    <w:p w:rsidR="00FC5114" w:rsidRDefault="00FC51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51718197"/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ЕДМСу=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ЗПобл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/18 -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))*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C5114" w:rsidRDefault="00FC5114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ЕДМСу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молодому учителю;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 процентов средней номинальной начисленной заработной платы работн</w:t>
      </w:r>
      <w:r>
        <w:rPr>
          <w:rFonts w:ascii="Times New Roman" w:hAnsi="Times New Roman" w:cs="Times New Roman"/>
          <w:sz w:val="28"/>
          <w:szCs w:val="28"/>
        </w:rPr>
        <w:t>иков организаций в области;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установленная заработная плата молодого учителя в соответствии с условиями трудового договора;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часов аудиторной занятости молодого учителя в соответствии с условиями трудового договора;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ча</w:t>
      </w:r>
      <w:r>
        <w:rPr>
          <w:rFonts w:ascii="Times New Roman" w:hAnsi="Times New Roman" w:cs="Times New Roman"/>
          <w:sz w:val="28"/>
          <w:szCs w:val="28"/>
        </w:rPr>
        <w:t>сов неаудиторной занятости молодого учителя в неделю в соответствии с условиями трудового договора.</w:t>
      </w:r>
      <w:bookmarkEnd w:id="4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выплаты молодым учителям относятся к выплатам стимулирующего характера.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на обеспечение доведения среднемесячной заработно</w:t>
      </w:r>
      <w:r>
        <w:rPr>
          <w:rFonts w:ascii="Times New Roman" w:hAnsi="Times New Roman" w:cs="Times New Roman"/>
          <w:sz w:val="28"/>
          <w:szCs w:val="28"/>
        </w:rPr>
        <w:t>й платы педагогических работников дошкольных групп муниципальных общеобразовательных учреждений, имеющих стаж педагогической работы менее трех лет и принятых на работу в муниципальные общеобразовательные учреждения после окончания профессиональной образова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 или образовательной организации высшего образования, либо заключившим трудовой договор до даты выдачи документа об образовании и о квалификации в соответствии с частями 3, 3.1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4 статьи 46 Федерального закона «Об образовании в Российск</w:t>
      </w:r>
      <w:r>
        <w:rPr>
          <w:rFonts w:ascii="Times New Roman" w:hAnsi="Times New Roman" w:cs="Times New Roman"/>
          <w:sz w:val="28"/>
          <w:szCs w:val="28"/>
        </w:rPr>
        <w:t>ой Федерации», до 80 процентов среднемесячного дохода от трудовой деятельности, согласно данным федерального статистического наблюдения за предыдущий год, в расчете на норму часов педагогической работы за ставку заработной платы направляется на ежемесячные</w:t>
      </w:r>
      <w:r>
        <w:rPr>
          <w:rFonts w:ascii="Times New Roman" w:hAnsi="Times New Roman" w:cs="Times New Roman"/>
          <w:sz w:val="28"/>
          <w:szCs w:val="28"/>
        </w:rPr>
        <w:t xml:space="preserve"> выплаты воспитателям дошкольных групп, установленная в соответствии с трудовым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договором заработная плата которых менее 80 процентов средней номинальной начисленной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организаций в области согласно данным федерального статистичес</w:t>
      </w:r>
      <w:r>
        <w:rPr>
          <w:rFonts w:ascii="Times New Roman" w:hAnsi="Times New Roman" w:cs="Times New Roman"/>
          <w:sz w:val="28"/>
          <w:szCs w:val="28"/>
        </w:rPr>
        <w:t>кого наблюдения за предыдущий год, в расчете на норму часов педагогической работы за ставку заработной платы (далее - ежемесячные выплаты молодым воспитателям).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ежемесячной выплаты молодым воспитателям муниципального учреждения рассчитывается по фо</w:t>
      </w:r>
      <w:r>
        <w:rPr>
          <w:rFonts w:ascii="Times New Roman" w:hAnsi="Times New Roman" w:cs="Times New Roman"/>
          <w:sz w:val="28"/>
          <w:szCs w:val="28"/>
        </w:rPr>
        <w:t>рмуле:</w:t>
      </w:r>
    </w:p>
    <w:p w:rsidR="00FC5114" w:rsidRDefault="00FC5114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ЕДМСд=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ДТД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-ЗПд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C5114" w:rsidRDefault="00FC511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ЕДМСд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молодому воспитателю;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ДТД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d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- 80 процентов среднемесячного дохода от трудовой деятельности согласно данным федерального статистического наблюдения за предыдущий год;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установленная заработная плата молодого воспитателя в соответствии с условиями трудового договора.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выплаты молодым воспитателям относятся к выплатам стимулирующего характера.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на выплату педагогическим работникам муници</w:t>
      </w:r>
      <w:r>
        <w:rPr>
          <w:rFonts w:ascii="Times New Roman" w:hAnsi="Times New Roman" w:cs="Times New Roman"/>
          <w:sz w:val="28"/>
          <w:szCs w:val="28"/>
        </w:rPr>
        <w:t>пальных общеобразовательных учреждений, расположенных на территории города Саратова, за ведение уроков при преподавании предметов: физика, химия, математика, информатика направляется на ежемесячные выплаты учителям осуществляющим ведение уроков при препода</w:t>
      </w:r>
      <w:r>
        <w:rPr>
          <w:rFonts w:ascii="Times New Roman" w:hAnsi="Times New Roman" w:cs="Times New Roman"/>
          <w:sz w:val="28"/>
          <w:szCs w:val="28"/>
        </w:rPr>
        <w:t>вании предметов: физика, химия, математика, информатика (за исключением преподавание предмета математика при реализации программы начального общего образования) (далее - ежемесячные выплаты учителям за преподавание предметов).</w:t>
      </w:r>
      <w:proofErr w:type="gramEnd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выплаты уч</w:t>
      </w:r>
      <w:r>
        <w:rPr>
          <w:rFonts w:ascii="Times New Roman" w:hAnsi="Times New Roman" w:cs="Times New Roman"/>
          <w:sz w:val="28"/>
          <w:szCs w:val="28"/>
        </w:rPr>
        <w:t>ителям за преподавание предметов в муниципальном учреждении рассчитывается по формуле: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ЕСВпред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ФОТпред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ЧУПпред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х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Казпред</m:t>
        </m:r>
      </m:oMath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C5114" w:rsidRDefault="00FC511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ЕСВпред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за преподавание предметов учителю муниципального учреждения;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на ежемесячную выплату учителям муниципального учреждения за ведение уроков при преподавании предметов: физика, химия, математика, информатика;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ЧУПпред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количество часов учебного плана (аудиторной занятости) по предметам: физика</w:t>
      </w:r>
      <w:r>
        <w:rPr>
          <w:rFonts w:ascii="Times New Roman" w:hAnsi="Times New Roman" w:cs="Times New Roman"/>
          <w:sz w:val="28"/>
          <w:szCs w:val="28"/>
        </w:rPr>
        <w:t>, химия, математика, информатика (за исключением преподавание предмета математика при реализации программы начального общего образования) в муниципальном учреждении в неделю;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Казпред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часов аудиторной занятости учителя в неделю по преподаванию </w:t>
      </w:r>
      <w:r>
        <w:rPr>
          <w:rFonts w:ascii="Times New Roman" w:hAnsi="Times New Roman" w:cs="Times New Roman"/>
          <w:sz w:val="28"/>
          <w:szCs w:val="28"/>
        </w:rPr>
        <w:t xml:space="preserve">предметов: физика, химия, информатика, математика </w:t>
      </w:r>
      <w:r>
        <w:rPr>
          <w:rFonts w:ascii="Times New Roman" w:hAnsi="Times New Roman" w:cs="Times New Roman"/>
          <w:sz w:val="28"/>
          <w:szCs w:val="28"/>
        </w:rPr>
        <w:lastRenderedPageBreak/>
        <w:t>(за исключением преподавание предмета математика при реализации программы начального общего образования) в муниципальном учреждении в соответствии с условиями трудового договора.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выплаты учителя</w:t>
      </w:r>
      <w:r>
        <w:rPr>
          <w:rFonts w:ascii="Times New Roman" w:hAnsi="Times New Roman" w:cs="Times New Roman"/>
          <w:sz w:val="28"/>
          <w:szCs w:val="28"/>
        </w:rPr>
        <w:t>м за преподавание предметов относятся к выплатам стимулирующего характера.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на ежемесячную выплату педагогическим работникам муниципальных общеобразовательных учреждений, выполняющим функции, связанные с методической и/или наставничес</w:t>
      </w:r>
      <w:r>
        <w:rPr>
          <w:rFonts w:ascii="Times New Roman" w:hAnsi="Times New Roman" w:cs="Times New Roman"/>
          <w:sz w:val="28"/>
          <w:szCs w:val="28"/>
        </w:rPr>
        <w:t>кой деятельностью при условии наличия квалификационной категории      «педагог-наставник» и/или «педагог-методист» направляется на </w:t>
      </w:r>
      <w:r>
        <w:rPr>
          <w:rFonts w:ascii="Times New Roman" w:hAnsi="Times New Roman" w:cs="Times New Roman"/>
          <w:sz w:val="28"/>
          <w:szCs w:val="28"/>
        </w:rPr>
        <w:t>ежемесячные выплаты в размере 3000 рублей педагогическим работникам муниципальных общеобразовательных учреждений, выполняющим</w:t>
      </w:r>
      <w:r>
        <w:rPr>
          <w:rFonts w:ascii="Times New Roman" w:hAnsi="Times New Roman" w:cs="Times New Roman"/>
          <w:sz w:val="28"/>
          <w:szCs w:val="28"/>
        </w:rPr>
        <w:t xml:space="preserve"> функции, связанные с методической и/или наставнической деятельностью при условии наличия квалификационной категории «педагог-наставник» и/или «педагог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 методист» и не замещающие должности «методист», «старший методист» (далее - ежемесячные выплаты педагог</w:t>
      </w:r>
      <w:r>
        <w:rPr>
          <w:rFonts w:ascii="Times New Roman" w:hAnsi="Times New Roman" w:cs="Times New Roman"/>
          <w:sz w:val="28"/>
          <w:szCs w:val="28"/>
        </w:rPr>
        <w:t>ам - наставникам).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выплаты педагогам-наставникам относятся к выплатам стимулирующего характера.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Ежемесячные выплаты осуществляются пропорционально отработанному времени.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установления и осуществления выплат, предусмотренных 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5.4, 5.5 настоящей Методики, продлевается на период нахождения (прохождения): 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отпуске по беременности и родам; 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отпуске по уходу за ребенком до достижения им возраста трех лет; 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отпуске на период со дня усыновления и до истечения 70 кален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со дня рождения усыновленного ребенка, а при одновременном усыновлении двух и более детей - 110 календарных дней со дня их рождения;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военной службы по мобилизации или поступивших на военную службу по контракту либо заключивших контракт о 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овольном содействии в выполнении задач, возложенных на Вооруженные Силы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Абзац 1 пункта 6 изложить в новой редакции: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муниципального учреждения, за исключением фондов оплаты труда на выплату ежемесячных денежных вознаграждений педагогическим работникам за выполнение функций классного руководителя и за классное руководство, фонда оплаты труда на единоврем</w:t>
      </w:r>
      <w:r>
        <w:rPr>
          <w:rFonts w:ascii="Times New Roman" w:hAnsi="Times New Roman" w:cs="Times New Roman"/>
          <w:sz w:val="28"/>
          <w:szCs w:val="28"/>
        </w:rPr>
        <w:t>енную выплату педагогическим работникам дошкольных групп муниципального учреждения для доведения среднемесячной заработной платы педагогических работников дошкольных групп муниципальных общеобразовательных учреждений до среднемесячной заработной платы рабо</w:t>
      </w:r>
      <w:r>
        <w:rPr>
          <w:rFonts w:ascii="Times New Roman" w:hAnsi="Times New Roman" w:cs="Times New Roman"/>
          <w:sz w:val="28"/>
          <w:szCs w:val="28"/>
        </w:rPr>
        <w:t>тников в сфере общего образования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текущий год в декабре текущего года, фонда оплаты труда на единовременную выплату педагогическим работникам муниципального учреждения (за исключением фонда оплаты труда на единовременную выплату педагогическим р</w:t>
      </w:r>
      <w:r>
        <w:rPr>
          <w:rFonts w:ascii="Times New Roman" w:hAnsi="Times New Roman" w:cs="Times New Roman"/>
          <w:sz w:val="28"/>
          <w:szCs w:val="28"/>
        </w:rPr>
        <w:t xml:space="preserve">аботникам дошкольных групп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учреждений) для доведения среднемесячной заработной платы педагогических работников муниципальных учреждений (за исключением педагогических работников дошкольных групп) до среднемесячной заработн</w:t>
      </w:r>
      <w:r>
        <w:rPr>
          <w:rFonts w:ascii="Times New Roman" w:hAnsi="Times New Roman" w:cs="Times New Roman"/>
          <w:sz w:val="28"/>
          <w:szCs w:val="28"/>
        </w:rPr>
        <w:t>ой платы работников по экономике области за текущий год в декабре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 года, фонда оплаты труда на ежемесячные выплаты педагогическим работникам муниципального учреждения для обеспечения повышения средней заработной платы педагогических работников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общеобразовательных учреждений, фонд оплаты труда на обеспечение доведения среднемесячной заработной платы педагогических работников, непосредственно осуществляющих учебный процесс, имеющих стаж педагогической работы менее трех лет и принятых на </w:t>
      </w:r>
      <w:r>
        <w:rPr>
          <w:rFonts w:ascii="Times New Roman" w:hAnsi="Times New Roman" w:cs="Times New Roman"/>
          <w:sz w:val="28"/>
          <w:szCs w:val="28"/>
        </w:rPr>
        <w:t>работу в муниципальные общеобразовательные учреждения после завершения обучения в профессиональной образовательной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образовательной организации высшего образования, либо заключившим трудовой договор до даты выдачи документа об образовании и </w:t>
      </w:r>
      <w:r>
        <w:rPr>
          <w:rFonts w:ascii="Times New Roman" w:hAnsi="Times New Roman" w:cs="Times New Roman"/>
          <w:sz w:val="28"/>
          <w:szCs w:val="28"/>
        </w:rPr>
        <w:t>о квалификации в соответствии с частями 3, 3.1 и 4 статьи 46 Федерального закона «Об образовании в Российской Федерации», до 80 процентов средней номинальной начисленной заработной платы работников организаций в области, фонд оплаты труда на обеспечение до</w:t>
      </w:r>
      <w:r>
        <w:rPr>
          <w:rFonts w:ascii="Times New Roman" w:hAnsi="Times New Roman" w:cs="Times New Roman"/>
          <w:sz w:val="28"/>
          <w:szCs w:val="28"/>
        </w:rPr>
        <w:t>ведения среднемесячной заработной платы педагогических работников дошкольных 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учреждений, имеющих стаж педагогической работы менее трех лет и принятых на работу в муниципальные общеобразовательные учреждения после око</w:t>
      </w:r>
      <w:r>
        <w:rPr>
          <w:rFonts w:ascii="Times New Roman" w:hAnsi="Times New Roman" w:cs="Times New Roman"/>
          <w:sz w:val="28"/>
          <w:szCs w:val="28"/>
        </w:rPr>
        <w:t>нчания профессиональной образовательной организации или образовательной организации высшего образования, либо заключившим трудовой договор до даты выдачи документа об образовании и о квалификации в соответствии с частями 3, 3.1 и 4 статьи 46 Федерального з</w:t>
      </w:r>
      <w:r>
        <w:rPr>
          <w:rFonts w:ascii="Times New Roman" w:hAnsi="Times New Roman" w:cs="Times New Roman"/>
          <w:sz w:val="28"/>
          <w:szCs w:val="28"/>
        </w:rPr>
        <w:t>акона «Об образовании в Российской Федерации», до 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процентов среднемесячного дохода от трудовой деятельности фонд оплаты труда на выплату педагогическим работникам муниципальных общеобразовательных учреждений, расположенных на территории города Саратова,</w:t>
      </w:r>
      <w:r>
        <w:rPr>
          <w:rFonts w:ascii="Times New Roman" w:hAnsi="Times New Roman" w:cs="Times New Roman"/>
          <w:sz w:val="28"/>
          <w:szCs w:val="28"/>
        </w:rPr>
        <w:t xml:space="preserve"> за ведение уроков при преподавании предметов: физика, химия, математика, информатика, фонд оплаты труда на ежемесячную выплату педагогическим работникам муниципальных общеобразовательных учреждений, выполняющим функции, связанные с методической и/или наст</w:t>
      </w:r>
      <w:r>
        <w:rPr>
          <w:rFonts w:ascii="Times New Roman" w:hAnsi="Times New Roman" w:cs="Times New Roman"/>
          <w:sz w:val="28"/>
          <w:szCs w:val="28"/>
        </w:rPr>
        <w:t>авнической деятельностью при условии наличия квалификационной категории «педагог-наставник» и/или «педагог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 методист» (далее - ФОТ), состоит из базовой части и стимулирующей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Пункт 27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27. Должностной о</w:t>
      </w:r>
      <w:r>
        <w:rPr>
          <w:rFonts w:ascii="Times New Roman" w:hAnsi="Times New Roman" w:cs="Times New Roman"/>
          <w:sz w:val="28"/>
          <w:szCs w:val="28"/>
        </w:rPr>
        <w:t>клад руководителя муниципального учреждения устанавливается учредителем (ГРБС).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должностного оклада руководителя муниципального учреждения рассчитывается исходя из средней заработной платы учителей и иных категорий педагогического персонала муниципа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учреждения и группы по оплате труда по следующей формуле:</w:t>
      </w:r>
    </w:p>
    <w:p w:rsidR="00FC5114" w:rsidRDefault="00FC51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114" w:rsidRDefault="00347B14">
      <w:pPr>
        <w:widowControl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Дор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ЗПпср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x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:rsidR="00FC5114" w:rsidRDefault="00FC5114">
      <w:pPr>
        <w:widowControl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должностной оклад руководителя муниципального учреждения;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ЗПпср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средняя заработная плата учителей и иных категорий педагогического персонала муниципального учреждения;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по группе по оплате труда руководителя муниципального учреждения (далее - группа по оплате труда).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 по группе по оплате 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руда устанавливается: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группа - коэффициент 2,7;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 группа - коэффициент 2,3;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 группа - коэффициент 1,8;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 группа - коэффициент 1,4.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расчете средней заработной платы учителей и иных категорий педагогического персонала учитываются их оклады (должностны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оклады) и выплаты стимулирующего характера.</w:t>
      </w:r>
    </w:p>
    <w:p w:rsidR="00FC5114" w:rsidRDefault="00347B14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средней заработной платы учителей и иных категорий педагогического персонала муниципального учреждения осуществляется на начало учебного года.</w:t>
      </w:r>
    </w:p>
    <w:p w:rsidR="00FC5114" w:rsidRDefault="00347B1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Средняя заработная плата учителей и иных категорий педагогич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еского персонала муниципального учреждения определяется путем деления суммы окладов (должностных окладов) и выплат стимулирующего характера (за исключением ежемесячных выплат молодым учителям, ежемесячных выплат молодым воспитателям)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4 к Методике пункт 21 исключить.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В наименовании приложения 5 Методики слово «примерное» исключить.</w:t>
      </w:r>
    </w:p>
    <w:p w:rsidR="00FC5114" w:rsidRDefault="00347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Дополнить Приложение 1 к решению Приложением 2 </w:t>
      </w:r>
      <w:r>
        <w:rPr>
          <w:rFonts w:ascii="Times New Roman" w:hAnsi="Times New Roman" w:cs="Times New Roman"/>
          <w:sz w:val="28"/>
          <w:szCs w:val="28"/>
        </w:rPr>
        <w:t>«Методика формирования фонда оплаты труда и заработной платы работников муниципальных общеобразовательных учреждений, финансовое обеспечение деятельности которых осуществляется в пределах средств субсидий на иные цели» (прилагается).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Пункты 3, 4 решен</w:t>
      </w:r>
      <w:r>
        <w:rPr>
          <w:rFonts w:ascii="Times New Roman" w:hAnsi="Times New Roman" w:cs="Times New Roman"/>
          <w:sz w:val="28"/>
          <w:szCs w:val="28"/>
        </w:rPr>
        <w:t>ия отменить.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FC5114" w:rsidRDefault="00347B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С.А. Овсянников</w:t>
      </w:r>
    </w:p>
    <w:p w:rsidR="00FC5114" w:rsidRDefault="00FC5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114" w:rsidRDefault="00FC5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FC5114" w:rsidRDefault="00347B1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FC5114" w:rsidSect="00347B14">
          <w:headerReference w:type="default" r:id="rId11"/>
          <w:headerReference w:type="first" r:id="rId12"/>
          <w:pgSz w:w="11905" w:h="16838"/>
          <w:pgMar w:top="1134" w:right="850" w:bottom="851" w:left="1701" w:header="709" w:footer="709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«Город Саратов»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Л.М. Мокроусова</w:t>
      </w:r>
    </w:p>
    <w:p w:rsidR="00FC5114" w:rsidRDefault="00347B14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C5114" w:rsidRDefault="00347B14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FC5114" w:rsidRDefault="00347B14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2023 года № 45-449</w:t>
      </w:r>
    </w:p>
    <w:p w:rsidR="00FC5114" w:rsidRDefault="00FC51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 о новой системе оплаты</w:t>
      </w: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работников муниципальных</w:t>
      </w: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учреждений,</w:t>
      </w: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реализующих образовательные</w:t>
      </w: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начального общего,</w:t>
      </w: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общего, среднего общего</w:t>
      </w:r>
    </w:p>
    <w:p w:rsidR="00FC5114" w:rsidRDefault="00347B14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FC5114" w:rsidRDefault="00FC511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FC5114" w:rsidRDefault="00347B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ФОРМИРОВАНИЯ ФОНДА ОПЛАТЫ ТРУДА И ЗАРАБОТНОЙ 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РАБОТНИКОВ МУНИЦИПАЛЬНЫХ ОБЩЕОБРАЗОВАТЕЛЬНЫХ УЧРЕЖДЕНИЙ, ФИНАНСОВОЕ ОБЕСПЕЧЕНИЕ ДЕЯТЕЛЬНОСТИ КОТОРЫХ ОСУЩЕСТВЛЯЕТСЯ В ПРЕДЕЛАХ СРЕДСТВ СУБСИДИЙ НА ИНЫЕ ЦЕЛИ</w:t>
      </w:r>
    </w:p>
    <w:p w:rsidR="00FC5114" w:rsidRDefault="00FC51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5114" w:rsidRDefault="00FC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Методика определяет порядок формирования фонда оплаты труда и за</w:t>
      </w:r>
      <w:r>
        <w:rPr>
          <w:rFonts w:ascii="Times New Roman" w:hAnsi="Times New Roman" w:cs="Times New Roman"/>
          <w:sz w:val="28"/>
          <w:szCs w:val="28"/>
        </w:rPr>
        <w:t xml:space="preserve">работной платы работников муниципальных общеобразовательных учреждений, участвующих в реализации мероприятий национального проекта «Образование» (далее - Методика). 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настоящей Методике термины: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- отраслевое (функциональное) либо территориально структурное подразделение администрации муниципального образования «Город Саратов», осуществляющее от имени администрации муниципального образования «Город Саратов»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я в отношении муниципальных бюджетных и муниципальных автономных учреждений в части формирования муниципального задания;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ГРБС - главный распорядитель бюджетных средств, осуществляющий формирование муниципального задания в отношении муниципальных казенных у</w:t>
      </w:r>
      <w:r>
        <w:rPr>
          <w:rFonts w:ascii="Times New Roman" w:hAnsi="Times New Roman" w:cs="Times New Roman"/>
          <w:sz w:val="28"/>
          <w:szCs w:val="28"/>
        </w:rPr>
        <w:t>чреждений.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отпусков и заработной платы в каникулярный период осуществляется работникам муниципальных общеобразовательных учреждений, участвующих в реализации мероприятий национального проекта «Образование» в соответствии с требованиями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осуществляется пропорционально отработанному времени.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оплаты труда </w:t>
      </w:r>
      <w:bookmarkStart w:id="5" w:name="_Hlk148983128"/>
      <w:r>
        <w:rPr>
          <w:rFonts w:ascii="Times New Roman" w:hAnsi="Times New Roman" w:cs="Times New Roman"/>
          <w:sz w:val="28"/>
          <w:szCs w:val="28"/>
        </w:rPr>
        <w:t>работников муниципальных общеобразовательных учреждений, участвующих в реализации мероприятий национального проекта «Образование»</w:t>
      </w:r>
      <w:bookmarkEnd w:id="5"/>
      <w:r>
        <w:rPr>
          <w:rFonts w:ascii="Times New Roman" w:hAnsi="Times New Roman" w:cs="Times New Roman"/>
          <w:sz w:val="28"/>
          <w:szCs w:val="28"/>
        </w:rPr>
        <w:t>, включая индексац</w:t>
      </w:r>
      <w:r>
        <w:rPr>
          <w:rFonts w:ascii="Times New Roman" w:hAnsi="Times New Roman" w:cs="Times New Roman"/>
          <w:sz w:val="28"/>
          <w:szCs w:val="28"/>
        </w:rPr>
        <w:t xml:space="preserve">ию в 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>с ростом потребительских цен на товары и услуги, осуществляется в размере и в срок, установленные правовым актом Правительства Саратовской области для работников государственных учреждений.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Формирование фонда оплаты труда и заработной платы работников муниципальных общеобразовательных учреждений, финансовое обеспечение деятельности которых осуществляется в пределах средств субсидий на иные цели </w:t>
      </w:r>
    </w:p>
    <w:p w:rsidR="00FC5114" w:rsidRDefault="00FC511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оплаты труда формируется в пределах ср</w:t>
      </w:r>
      <w:r>
        <w:rPr>
          <w:rFonts w:ascii="Times New Roman" w:hAnsi="Times New Roman" w:cs="Times New Roman"/>
          <w:sz w:val="28"/>
          <w:szCs w:val="28"/>
        </w:rPr>
        <w:t>едств субсидий на иные цели, предоставляемых муниципальному общеобразовательному учреждению на текущий финансовый год, и рассчитывается по следующей формуле:</w:t>
      </w:r>
    </w:p>
    <w:p w:rsidR="00FC5114" w:rsidRDefault="00347B1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ФОТпр+ФОТсш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C5114" w:rsidRDefault="00FC511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труда работников муниципальных учреждений, финансов</w:t>
      </w:r>
      <w:r>
        <w:rPr>
          <w:rFonts w:ascii="Times New Roman" w:hAnsi="Times New Roman" w:cs="Times New Roman"/>
          <w:sz w:val="28"/>
          <w:szCs w:val="28"/>
        </w:rPr>
        <w:t>ое обеспечение деятельности которых осуществляется в пределах средств субсидий на иные цели;</w:t>
      </w:r>
    </w:p>
    <w:p w:rsidR="00FC5114" w:rsidRDefault="0034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48542261"/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фонд оплаты труда работников, участвующих в реализации федерального проекта «Патриотическое воспитание граждан Российской Федерации»</w:t>
      </w:r>
      <w:bookmarkEnd w:id="6"/>
      <w:r>
        <w:rPr>
          <w:rFonts w:ascii="Times New Roman" w:hAnsi="Times New Roman" w:cs="Times New Roman"/>
          <w:sz w:val="28"/>
          <w:szCs w:val="28"/>
        </w:rPr>
        <w:t>;</w:t>
      </w:r>
    </w:p>
    <w:p w:rsidR="00FC5114" w:rsidRDefault="00347B1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фонд оплаты т</w:t>
      </w:r>
      <w:r>
        <w:rPr>
          <w:rFonts w:ascii="Times New Roman" w:hAnsi="Times New Roman" w:cs="Times New Roman"/>
          <w:sz w:val="28"/>
          <w:szCs w:val="28"/>
        </w:rPr>
        <w:t>руда работников, участвующих в реализации федерального проекта «Современная школа».</w:t>
      </w:r>
    </w:p>
    <w:p w:rsidR="00FC5114" w:rsidRDefault="00347B1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определяется учредителем (ГРБС) в соответствии с муниципальным правовым актом, определяющим порядок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 субсидий на иные цели муниципальным бюджетным учреждениям и муниципальным автономным учреждениям.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базовой части и стимулирующей части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ФОТпрб+ФОТпрст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C5114" w:rsidRDefault="00FC5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базовая часть ФОТ;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>
        <w:rPr>
          <w:rFonts w:ascii="Times New Roman" w:hAnsi="Times New Roman" w:cs="Times New Roman"/>
          <w:bCs/>
          <w:sz w:val="28"/>
          <w:szCs w:val="28"/>
        </w:rPr>
        <w:t>прст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стимулирующая часть ФОТ.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обеспечивает гарантированную заработную плату – выплату должностных окладов и выплат компенсационного характера.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должностного оклада советника директора по воспитанию и взаимодействию с детскими обществе</w:t>
      </w:r>
      <w:r>
        <w:rPr>
          <w:rFonts w:ascii="Times New Roman" w:hAnsi="Times New Roman" w:cs="Times New Roman"/>
          <w:sz w:val="28"/>
          <w:szCs w:val="28"/>
        </w:rPr>
        <w:t>нными объединениями – 16 554 руб.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Стимулирующая часть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ФОТпрст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выплаты стимулирующего характера, в том числе в целях обеспечения повышения средней заработной платы педагогических работников муниципальных общеобразовательных учреждений.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ежемесячных выплат в целях обеспечения повышения средней заработной платы педагогических работников муниципальных общеобразовательных учреждений в отношении советников директора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по воспитанию и взаимодействию с детскими общественными объединениями р</w:t>
      </w:r>
      <w:r>
        <w:rPr>
          <w:rFonts w:ascii="Times New Roman" w:hAnsi="Times New Roman" w:cs="Times New Roman"/>
          <w:sz w:val="28"/>
          <w:szCs w:val="28"/>
        </w:rPr>
        <w:t>ассчитывается по формуле: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ЕСВпр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ОТпр-ДОпр-КВпр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C5114" w:rsidRDefault="00FC511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ежемесячных выплат в целях обеспечения повышения средней заработной платы педагогических работников муниципальных общеобразовательных учреждений;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актуальное целевое значение ср</w:t>
      </w:r>
      <w:r>
        <w:rPr>
          <w:rFonts w:ascii="Times New Roman" w:hAnsi="Times New Roman" w:cs="Times New Roman"/>
          <w:sz w:val="28"/>
          <w:szCs w:val="28"/>
        </w:rPr>
        <w:t xml:space="preserve">едней заработной платы педагогических работников общеобразовательных организаций области, установленное правовым актом Правительства Саратовской области; 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установленный трудовым договором размер должностного оклада;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трудовым договором компенсационных выплат;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ФОТсш</w:t>
      </w:r>
      <w:bookmarkStart w:id="7" w:name="_Hlk148542300"/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базовой части и стимулирующей части:</w:t>
      </w:r>
    </w:p>
    <w:p w:rsidR="00FC5114" w:rsidRDefault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ФОТсш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ФОТсшб+ФОТсшст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C5114" w:rsidRDefault="00FC51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ФОТсшб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базовая часть ФОТ;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ФОТсшст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стимулирующая часть ФОТ.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часть обеспечивает гарантированную заработную 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 xml:space="preserve">лату работникам должностных окладов и </w:t>
      </w:r>
      <w:bookmarkStart w:id="8" w:name="_Hlk148456435"/>
      <w:r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  <w:bookmarkEnd w:id="8"/>
      <w:r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реализации работником-учителем части часов учебного плана образовательных программ общего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 технологической направленностей по предметным обла</w:t>
      </w:r>
      <w:r>
        <w:rPr>
          <w:rFonts w:ascii="Times New Roman" w:hAnsi="Times New Roman" w:cs="Times New Roman"/>
          <w:sz w:val="28"/>
          <w:szCs w:val="28"/>
        </w:rPr>
        <w:t>стям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предметы», «Естественные науки», «Математика и информатика», «Обществознание и естествознание», «Технология» при реализации курсов внеурочной деятельности устанавливается должностной оклад, рассчитываемый по формуле:</w:t>
      </w:r>
    </w:p>
    <w:p w:rsidR="00FC5114" w:rsidRDefault="00FC5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= Аз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Днз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+ 100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FC5114" w:rsidRDefault="00FC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оклад учителя;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- оплата за часы аудиторной занятости, рассчитываемая по формуле:</w:t>
      </w:r>
    </w:p>
    <w:p w:rsidR="00FC5114" w:rsidRDefault="00FC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*(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(Стп*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Чаз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ij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У</m:t>
                </m:r>
                <w:proofErr w:type="gramEnd"/>
              </m:e>
            </m:nary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ij*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А)), где:</w:t>
      </w:r>
    </w:p>
    <w:p w:rsidR="00FC5114" w:rsidRDefault="00FC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стоимость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ученико-час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определенная в 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формирования фонда оплаты труда и заработной платы работников муниципальных общеобразовательных учреждений, участвующих в оказании муниципальных услуг в соответствии с муниципальным заданием;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параметр, учитывающий количество предметов, по кот</w:t>
      </w:r>
      <w:r>
        <w:rPr>
          <w:rFonts w:ascii="Times New Roman" w:hAnsi="Times New Roman" w:cs="Times New Roman"/>
          <w:sz w:val="28"/>
          <w:szCs w:val="28"/>
        </w:rPr>
        <w:t>орым учитель осуществляет обучение;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параметр, учитывающий количество классов;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Чаз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часов по учебному плану в месяц по предмету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 параметру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учеников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начало очередного учебного года;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 xml:space="preserve">овышающий коэффициент за сложность и приоритетность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повышающий коэффициент за квалификационную категорию;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доплата за неаудиторную занятость;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- размер ежемесячной денежной компенсации на обеспечение книгоиздательской продукцией и п</w:t>
      </w:r>
      <w:r>
        <w:rPr>
          <w:rFonts w:ascii="Times New Roman" w:hAnsi="Times New Roman" w:cs="Times New Roman"/>
          <w:sz w:val="28"/>
          <w:szCs w:val="28"/>
        </w:rPr>
        <w:t>ериодическими изданиями.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доплаты за неаудиторную занятость рассчитывается по формуле: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48"/>
          <w:szCs w:val="48"/>
        </w:rPr>
        <w:t xml:space="preserve">       </w:t>
      </w:r>
    </w:p>
    <w:p w:rsidR="00FC5114" w:rsidRDefault="00347B1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Днз=</w:t>
      </w:r>
      <m:oMath>
        <w:proofErr w:type="spellEnd"/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i = 1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Стп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Чаз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x У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x</m:t>
            </m:r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А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x К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стоимость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ученико-час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каждой составляющей неаудиторной занятости;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Чаз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часов в месяц по каждой составляющей неаудиторной занятости;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 за каждую составляющую неаудиторной занятости;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повышающий коэффициент за квалификационную категорию;</w:t>
      </w:r>
    </w:p>
    <w:p w:rsidR="00FC5114" w:rsidRDefault="00347B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пар</w:t>
      </w:r>
      <w:r>
        <w:rPr>
          <w:rFonts w:ascii="Times New Roman" w:hAnsi="Times New Roman" w:cs="Times New Roman"/>
          <w:sz w:val="28"/>
          <w:szCs w:val="28"/>
        </w:rPr>
        <w:t>аметр, учитывающий количество составляющих неаудиторной занятости.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Стимулирующая часть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ФОТсшст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выплаты стимулирующего характера, в том числе в целях обеспечения: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средней заработной платы педагогических </w:t>
      </w:r>
      <w:bookmarkStart w:id="9" w:name="_Hlk148538439"/>
      <w:r>
        <w:rPr>
          <w:rFonts w:ascii="Times New Roman" w:hAnsi="Times New Roman" w:cs="Times New Roman"/>
          <w:sz w:val="28"/>
          <w:szCs w:val="28"/>
        </w:rPr>
        <w:t>работников муниципальных 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доведения среднемесячной заработной платы педагогических работников, непосредственно осуществляющих учебный процесс, имеющих стаж педагогической работы менее трех лет и принятых на работу в </w:t>
      </w: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 после завершения обучения в профессиональной образовательной организации или образовательной организации высшего образования, либо заключившим трудовой договор до даты выдачи документа об образовании и о квалифи</w:t>
      </w:r>
      <w:r>
        <w:rPr>
          <w:rFonts w:ascii="Times New Roman" w:hAnsi="Times New Roman" w:cs="Times New Roman"/>
          <w:sz w:val="28"/>
          <w:szCs w:val="28"/>
        </w:rPr>
        <w:t>кации в соответствии с частями 3, 3.1 и 4 статьи 46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(далее – выплаты молодому учителю) до 80 процентов средней номинальной начисленной заработной платы работников организаций в области, согласно </w:t>
      </w:r>
      <w:r>
        <w:rPr>
          <w:rFonts w:ascii="Times New Roman" w:hAnsi="Times New Roman" w:cs="Times New Roman"/>
          <w:sz w:val="28"/>
          <w:szCs w:val="28"/>
        </w:rPr>
        <w:t>данным федерального статистического наблюдения за предыдущий год, в расчете на норму часов педагогической работы за ставку заработной платы.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ежемесячных выплат</w:t>
      </w:r>
      <w:bookmarkStart w:id="10" w:name="_Hlk148539535"/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повышения средней заработной платы педагогических работников муницип</w:t>
      </w:r>
      <w:r>
        <w:rPr>
          <w:rFonts w:ascii="Times New Roman" w:hAnsi="Times New Roman" w:cs="Times New Roman"/>
          <w:sz w:val="28"/>
          <w:szCs w:val="28"/>
        </w:rPr>
        <w:t>альных общеобразовательных учреждений</w:t>
      </w:r>
      <w:bookmarkEnd w:id="10"/>
      <w:r>
        <w:rPr>
          <w:rFonts w:ascii="Times New Roman" w:hAnsi="Times New Roman" w:cs="Times New Roman"/>
          <w:sz w:val="28"/>
          <w:szCs w:val="28"/>
        </w:rPr>
        <w:t>: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реализации работником - учителем части часов учебного плана рассчитывается по формуле:</w:t>
      </w:r>
    </w:p>
    <w:p w:rsidR="00FC5114" w:rsidRDefault="00FC511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ЕСВсш=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1" w:name="_Hlk148539557"/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</w:t>
      </w:r>
      <w:bookmarkEnd w:id="11"/>
      <w:r>
        <w:rPr>
          <w:rFonts w:ascii="Times New Roman" w:hAnsi="Times New Roman" w:cs="Times New Roman"/>
          <w:bCs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*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Казсш+Кнзсш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C5114" w:rsidRDefault="00FC511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ЕСВсш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по обеспечению повышения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муниципальных общеобразовательных учреждений определяемый в целях достижения соответствующего целевого значения средней заработной платы педагогических работников общеобразовательных организаций области, установленного соответств</w:t>
      </w:r>
      <w:r>
        <w:rPr>
          <w:rFonts w:ascii="Times New Roman" w:hAnsi="Times New Roman" w:cs="Times New Roman"/>
          <w:sz w:val="28"/>
          <w:szCs w:val="28"/>
        </w:rPr>
        <w:t>ующим правовым актом Правительства Саратовской области;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за 1 час учебной нагрузки, рассчитанный в соответствии с пунктом 5.3 Методики формирования фонда оплаты труда и заработной платы работников муниципальных общеобразова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учреждений, участвующих в оказании муниципальных услуг в соответствии с муниципальным заданием;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часов аудиторной занятости учителя в неделю в муниципальном учреждении в соответствии с условиями трудового договора, реализуемых в р</w:t>
      </w:r>
      <w:r>
        <w:rPr>
          <w:rFonts w:ascii="Times New Roman" w:hAnsi="Times New Roman" w:cs="Times New Roman"/>
          <w:sz w:val="28"/>
          <w:szCs w:val="28"/>
        </w:rPr>
        <w:t xml:space="preserve">амках федерального проекта «Современная школа»; 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Кнзсш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часов неаудиторной занятости учителя в неделю в муниципальном учреждении в соответствии с условиями трудового договора, реализуемых в рамках федерального проекта «Современная школа».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р ежемесячной выплаты молодым учителям муниципального учреждения рассчитывается по формуле:</w:t>
      </w:r>
    </w:p>
    <w:p w:rsidR="00FC5114" w:rsidRDefault="00FC51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5114" w:rsidRDefault="00347B14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ЕДМСу=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ЗПобл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/18 -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Казсш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Кнзсш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))*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Казсш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Кнзсш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где:</w:t>
      </w:r>
    </w:p>
    <w:p w:rsidR="00FC5114" w:rsidRDefault="00FC5114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ЕДМСу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ежемесячной выплаты молодому учителю;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ЗПобл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- 80 процентов средней номинальной начисл</w:t>
      </w:r>
      <w:r>
        <w:rPr>
          <w:rFonts w:ascii="Times New Roman" w:hAnsi="Times New Roman" w:cs="Times New Roman"/>
          <w:sz w:val="28"/>
          <w:szCs w:val="28"/>
        </w:rPr>
        <w:t>енной заработной платы работников организаций в области;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установленная заработная плата молодого учителя за часы занятости в неделю в муниципальном учреждении в соответствии с </w:t>
      </w:r>
      <w:r>
        <w:rPr>
          <w:rFonts w:ascii="Times New Roman" w:hAnsi="Times New Roman" w:cs="Times New Roman"/>
          <w:sz w:val="28"/>
          <w:szCs w:val="28"/>
        </w:rPr>
        <w:t>условиями трудового договора, реализуемых в рамках федерального проекта «Современная школа»;</w:t>
      </w:r>
      <w:proofErr w:type="gramEnd"/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часов аудиторной занятости молодого учителя в соответствии с условиями трудового договора, реализуемых в рамках федерального проекта «Современна</w:t>
      </w:r>
      <w:r>
        <w:rPr>
          <w:rFonts w:ascii="Times New Roman" w:hAnsi="Times New Roman" w:cs="Times New Roman"/>
          <w:sz w:val="28"/>
          <w:szCs w:val="28"/>
        </w:rPr>
        <w:t>я школа»;</w:t>
      </w:r>
    </w:p>
    <w:p w:rsidR="00FC5114" w:rsidRDefault="00347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Кнзсш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часов неаудиторной занятости молодого учителя в неделю в соответствии с условиями трудового договора.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реализации работником-педагогом дополнительного образования часов учебного плана по реализации дополнительных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программ, должностной оклад, выплаты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компенсационного характера, стимулирующего характера, включая выплаты в целях обеспечения повышения средней заработной платы педагогических работников, устанавливаются в соответствии с решением Саратовской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30 октября 2008 года № 32-354 «О новой системе оплаты труда и стимулирования работников муниципальных образовательных учреждений, за исключением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непосредственно осуществляющих учебный процесс, и руководящих раб</w:t>
      </w:r>
      <w:r>
        <w:rPr>
          <w:rFonts w:ascii="Times New Roman" w:hAnsi="Times New Roman" w:cs="Times New Roman"/>
          <w:sz w:val="28"/>
          <w:szCs w:val="28"/>
        </w:rPr>
        <w:t>отников образовательных учреждений, реализующих образовательные программы начального общего, основного общего, среднего общего образования в муниципальном образовании «Город Саратов».</w:t>
      </w:r>
    </w:p>
    <w:p w:rsidR="00FC5114" w:rsidRDefault="00347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Конкретные размеры компенсационных выплат устанавливаются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 в порядке, установленном </w:t>
      </w:r>
      <w:hyperlink r:id="rId13" w:tooltip="consultantplus://offline/ref=BC1FD970EFFB8EDD9146DD777296F584DEA8008620318025800F044D67FC7FBAB55D267A12B42F7F0FA5D4C93037C70CB896C50C4AyFfDM" w:history="1">
        <w:r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</w:t>
      </w:r>
      <w:r>
        <w:rPr>
          <w:rFonts w:ascii="Times New Roman" w:hAnsi="Times New Roman" w:cs="Times New Roman"/>
          <w:sz w:val="28"/>
          <w:szCs w:val="28"/>
        </w:rPr>
        <w:t xml:space="preserve">говором, но не ниже размеров, установленных трудовым законодательством и иными нормативными правовыми актами, содержащими нормы трудового права. Компенсационные выплаты производятся в соответствии с установленными коэффициентами для учителей - к оплате за </w:t>
      </w:r>
      <w:r>
        <w:rPr>
          <w:rFonts w:ascii="Times New Roman" w:hAnsi="Times New Roman" w:cs="Times New Roman"/>
          <w:sz w:val="28"/>
          <w:szCs w:val="28"/>
        </w:rPr>
        <w:t>часы аудиторной занятости, для других работников муниципального учреждения - к должностному окладу.</w:t>
      </w:r>
    </w:p>
    <w:p w:rsidR="00FC5114" w:rsidRDefault="00FC5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558"/>
      </w:tblGrid>
      <w:tr w:rsidR="00FC511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Компенсационный коэффициент</w:t>
            </w:r>
          </w:p>
        </w:tc>
      </w:tr>
      <w:tr w:rsidR="00FC5114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 работу в условиях труда, отклоняющихся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нормальных:</w:t>
            </w:r>
          </w:p>
        </w:tc>
      </w:tr>
      <w:tr w:rsidR="00FC511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в образовательных учреждениях, расположенных в сельском населенном пункте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C511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женщинам, работающим в сельском населенном пункте, на работах, где по условиям труда рабочий день разделен на части (с перерывом рабочего времени более двух часов подряд)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FC511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в выходные и праздничные дни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4" w:tooltip="consultantplus://offline/ref=C59C8905DC0F568AD56EC1F9F5CC4D6E7A1B122E46AFF76F3824188CCFBDCA88A29BBA7ACE31C6FB2472E328AAF1E9C139237790kFaAM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статьей 153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</w:p>
        </w:tc>
      </w:tr>
      <w:tr w:rsidR="00FC5114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 работу, не входящую в круг основных обязанностей работника:</w:t>
            </w:r>
          </w:p>
        </w:tc>
      </w:tr>
      <w:tr w:rsidR="00FC511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проверку письменных работ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4" w:rsidRDefault="0034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</w:tbl>
    <w:p w:rsidR="00FC5114" w:rsidRDefault="00FC511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. Порядок премирования</w:t>
      </w:r>
    </w:p>
    <w:p w:rsidR="00FC5114" w:rsidRDefault="00FC511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фонда оплаты труда работников муниципальных учреждений, финансовое обеспечение деятельности которых осуществляется в пределах средств субсидий на иные цели муниципального учреждения, может быть направлена на выплаты стимулирующего характера: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</w:t>
      </w:r>
      <w:r>
        <w:rPr>
          <w:rFonts w:ascii="Times New Roman" w:hAnsi="Times New Roman" w:cs="Times New Roman"/>
          <w:sz w:val="28"/>
          <w:szCs w:val="28"/>
        </w:rPr>
        <w:t>миальные выплаты по итогам работы (за квартал, год);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единовременное премирование.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 (за квартал, год) производятся за добросовестное и своевременное выполнение трудовых обязанностей, предусмотренных должностными инструк</w:t>
      </w:r>
      <w:r>
        <w:rPr>
          <w:rFonts w:ascii="Times New Roman" w:hAnsi="Times New Roman" w:cs="Times New Roman"/>
          <w:sz w:val="28"/>
          <w:szCs w:val="28"/>
        </w:rPr>
        <w:t>циями, инициативу, творчество и применение в работе современных форм и методов организации труда, при условии: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расчетном периоде дисциплинарного взыскания;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особо важных заданий, профессиональным праздникам и др.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премиальных выплат может устанавливаться как в абсолютном значении, так и в процентном отношении к окладу. Максимальным размером выплаты стимулирующего характера не ограничены.</w:t>
      </w:r>
    </w:p>
    <w:p w:rsidR="00FC5114" w:rsidRDefault="00347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премиальных выплат производится приказом руководителя муницип</w:t>
      </w:r>
      <w:r>
        <w:rPr>
          <w:rFonts w:ascii="Times New Roman" w:hAnsi="Times New Roman" w:cs="Times New Roman"/>
          <w:sz w:val="28"/>
          <w:szCs w:val="28"/>
        </w:rPr>
        <w:t>ального учреждения в соответствии с локальным нормативным актом муниципального учреждения с учетом мнения представительного органа работников.</w:t>
      </w:r>
    </w:p>
    <w:sectPr w:rsidR="00FC5114" w:rsidSect="00FC5114">
      <w:pgSz w:w="11905" w:h="16838"/>
      <w:pgMar w:top="1134" w:right="850" w:bottom="993" w:left="1701" w:header="426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14" w:rsidRDefault="00347B14">
      <w:pPr>
        <w:spacing w:after="0" w:line="240" w:lineRule="auto"/>
      </w:pPr>
      <w:r>
        <w:separator/>
      </w:r>
    </w:p>
  </w:endnote>
  <w:endnote w:type="continuationSeparator" w:id="0">
    <w:p w:rsidR="00FC5114" w:rsidRDefault="0034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14" w:rsidRDefault="00347B14">
      <w:pPr>
        <w:spacing w:after="0" w:line="240" w:lineRule="auto"/>
      </w:pPr>
      <w:r>
        <w:separator/>
      </w:r>
    </w:p>
  </w:footnote>
  <w:footnote w:type="continuationSeparator" w:id="0">
    <w:p w:rsidR="00FC5114" w:rsidRDefault="0034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8919"/>
      <w:docPartObj>
        <w:docPartGallery w:val="Page Numbers (Top of Page)"/>
        <w:docPartUnique/>
      </w:docPartObj>
    </w:sdtPr>
    <w:sdtContent>
      <w:p w:rsidR="00FC5114" w:rsidRDefault="00FC5114">
        <w:pPr>
          <w:pStyle w:val="Header"/>
          <w:jc w:val="center"/>
        </w:pPr>
        <w:fldSimple w:instr="PAGE \* MERGEFORMAT">
          <w:r w:rsidR="00347B1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4" w:rsidRDefault="00FC51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14"/>
    <w:rsid w:val="00347B14"/>
    <w:rsid w:val="00FC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C511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C511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C511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C511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C511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C511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C511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C511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C511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C511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C511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C511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C51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C51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C511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C511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C51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C51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14"/>
    <w:pPr>
      <w:ind w:left="720"/>
      <w:contextualSpacing/>
    </w:pPr>
  </w:style>
  <w:style w:type="paragraph" w:styleId="a4">
    <w:name w:val="No Spacing"/>
    <w:uiPriority w:val="1"/>
    <w:qFormat/>
    <w:rsid w:val="00FC511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1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1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1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1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1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1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14"/>
    <w:rPr>
      <w:i/>
    </w:rPr>
  </w:style>
  <w:style w:type="character" w:customStyle="1" w:styleId="HeaderChar">
    <w:name w:val="Header Char"/>
    <w:basedOn w:val="a0"/>
    <w:link w:val="Header"/>
    <w:uiPriority w:val="99"/>
    <w:rsid w:val="00FC5114"/>
  </w:style>
  <w:style w:type="character" w:customStyle="1" w:styleId="FooterChar">
    <w:name w:val="Footer Char"/>
    <w:basedOn w:val="a0"/>
    <w:link w:val="Footer"/>
    <w:uiPriority w:val="99"/>
    <w:rsid w:val="00FC511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C511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C5114"/>
  </w:style>
  <w:style w:type="table" w:customStyle="1" w:styleId="TableGridLight">
    <w:name w:val="Table Grid Light"/>
    <w:basedOn w:val="a1"/>
    <w:uiPriority w:val="59"/>
    <w:rsid w:val="00FC51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C51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C5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1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14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1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14"/>
    <w:rPr>
      <w:sz w:val="18"/>
    </w:rPr>
  </w:style>
  <w:style w:type="character" w:styleId="ae">
    <w:name w:val="footnote reference"/>
    <w:basedOn w:val="a0"/>
    <w:uiPriority w:val="99"/>
    <w:unhideWhenUsed/>
    <w:rsid w:val="00FC511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1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14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1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C5114"/>
    <w:pPr>
      <w:spacing w:after="57"/>
    </w:pPr>
  </w:style>
  <w:style w:type="paragraph" w:styleId="21">
    <w:name w:val="toc 2"/>
    <w:basedOn w:val="a"/>
    <w:next w:val="a"/>
    <w:uiPriority w:val="39"/>
    <w:unhideWhenUsed/>
    <w:rsid w:val="00FC51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14"/>
    <w:pPr>
      <w:spacing w:after="57"/>
      <w:ind w:left="2268"/>
    </w:pPr>
  </w:style>
  <w:style w:type="paragraph" w:styleId="af2">
    <w:name w:val="TOC Heading"/>
    <w:uiPriority w:val="39"/>
    <w:unhideWhenUsed/>
    <w:rsid w:val="00FC5114"/>
  </w:style>
  <w:style w:type="paragraph" w:styleId="af3">
    <w:name w:val="table of figures"/>
    <w:basedOn w:val="a"/>
    <w:next w:val="a"/>
    <w:uiPriority w:val="99"/>
    <w:unhideWhenUsed/>
    <w:rsid w:val="00FC5114"/>
    <w:pPr>
      <w:spacing w:after="0"/>
    </w:pPr>
  </w:style>
  <w:style w:type="paragraph" w:customStyle="1" w:styleId="ConsPlusNormal">
    <w:name w:val="ConsPlusNormal"/>
    <w:rsid w:val="00FC5114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511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5114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511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5114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5114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5114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5114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4">
    <w:name w:val="Placeholder Text"/>
    <w:basedOn w:val="a0"/>
    <w:uiPriority w:val="99"/>
    <w:semiHidden/>
    <w:rsid w:val="00FC5114"/>
    <w:rPr>
      <w:color w:val="808080"/>
    </w:rPr>
  </w:style>
  <w:style w:type="table" w:styleId="af5">
    <w:name w:val="Table Grid"/>
    <w:basedOn w:val="a1"/>
    <w:uiPriority w:val="59"/>
    <w:rsid w:val="00FC5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C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5114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FC511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C511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C5114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C511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C5114"/>
    <w:rPr>
      <w:b/>
      <w:bCs/>
      <w:sz w:val="20"/>
      <w:szCs w:val="20"/>
    </w:rPr>
  </w:style>
  <w:style w:type="paragraph" w:customStyle="1" w:styleId="Heading">
    <w:name w:val="Heading"/>
    <w:rsid w:val="00FC5114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Header">
    <w:name w:val="Header"/>
    <w:basedOn w:val="a"/>
    <w:link w:val="afd"/>
    <w:uiPriority w:val="99"/>
    <w:unhideWhenUsed/>
    <w:rsid w:val="00FC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Header"/>
    <w:uiPriority w:val="99"/>
    <w:rsid w:val="00FC5114"/>
  </w:style>
  <w:style w:type="paragraph" w:customStyle="1" w:styleId="Footer">
    <w:name w:val="Footer"/>
    <w:basedOn w:val="a"/>
    <w:link w:val="afe"/>
    <w:uiPriority w:val="99"/>
    <w:semiHidden/>
    <w:unhideWhenUsed/>
    <w:rsid w:val="00FC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Footer"/>
    <w:uiPriority w:val="99"/>
    <w:semiHidden/>
    <w:rsid w:val="00FC5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C1FD970EFFB8EDD9146DD777296F584DEA8008620318025800F044D67FC7FBAB55D267A12B42F7F0FA5D4C93037C70CB896C50C4AyFf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2B403CA1B34D2849CEFACFEA33A4BED02F6546225FDD3EAFCEE8507A74D0E24AC753C08AAF1D04D42196F4C771F28524C4F9AE59764AD6162B77f4F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B403CA1B34D2849D0F7D9866EACB5D378694F245D8A6AF8C8BF0F2A7285A20AC1018BC7A94855907698F2CC3BA2C16FCBF8ACf4F4M" TargetMode="External"/><Relationship Id="rId14" Type="http://schemas.openxmlformats.org/officeDocument/2006/relationships/hyperlink" Target="consultantplus://offline/ref=C59C8905DC0F568AD56EC1F9F5CC4D6E7A1B122E46AFF76F3824188CCFBDCA88A29BBA7ACE31C6FB2472E328AAF1E9C139237790kF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DC5F-3ED3-439A-8837-E1B05436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7460</Words>
  <Characters>42526</Characters>
  <Application>Microsoft Office Word</Application>
  <DocSecurity>0</DocSecurity>
  <Lines>354</Lines>
  <Paragraphs>99</Paragraphs>
  <ScaleCrop>false</ScaleCrop>
  <Company/>
  <LinksUpToDate>false</LinksUpToDate>
  <CharactersWithSpaces>49887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msu6</cp:lastModifiedBy>
  <cp:revision>8</cp:revision>
  <dcterms:created xsi:type="dcterms:W3CDTF">2023-12-19T14:33:00Z</dcterms:created>
  <dcterms:modified xsi:type="dcterms:W3CDTF">2023-12-21T06:23:00Z</dcterms:modified>
</cp:coreProperties>
</file>